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3" w:rsidRDefault="00042AB3" w:rsidP="00042AB3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042AB3" w:rsidRPr="009E1882" w:rsidRDefault="00042AB3" w:rsidP="00042AB3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9E1882">
        <w:rPr>
          <w:rFonts w:ascii="Calibri" w:hAnsi="Calibri" w:cs="Calibri"/>
          <w:b/>
          <w:sz w:val="28"/>
          <w:szCs w:val="28"/>
        </w:rPr>
        <w:t xml:space="preserve">M E G Á L </w:t>
      </w:r>
      <w:proofErr w:type="spellStart"/>
      <w:r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Pr="009E188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9E1882"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9E1882">
        <w:rPr>
          <w:rFonts w:ascii="Calibri" w:hAnsi="Calibri" w:cs="Calibri"/>
          <w:b/>
          <w:sz w:val="28"/>
          <w:szCs w:val="28"/>
        </w:rPr>
        <w:t xml:space="preserve"> P O D ÁS</w:t>
      </w:r>
    </w:p>
    <w:p w:rsidR="00042AB3" w:rsidRDefault="00042AB3" w:rsidP="00042AB3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042AB3" w:rsidRPr="007E1815" w:rsidRDefault="00042AB3" w:rsidP="00042AB3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……………………………………………………………………………………sportszervezet, mint átvevő </w:t>
      </w:r>
    </w:p>
    <w:p w:rsidR="00042AB3" w:rsidRPr="007E1815" w:rsidRDefault="00042AB3" w:rsidP="00042AB3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…………………………………………………………………………………………………..sportszervezet, mint átadó </w:t>
      </w:r>
    </w:p>
    <w:p w:rsidR="00042AB3" w:rsidRPr="007E1815" w:rsidRDefault="00042AB3" w:rsidP="00042AB3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 pont 2c) alpontjában meghatározottak szerint megállapodnak a következőkben: </w:t>
      </w:r>
    </w:p>
    <w:p w:rsidR="00042AB3" w:rsidRPr="007E1815" w:rsidRDefault="00042AB3" w:rsidP="00042AB3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működési költségtérítés </w:t>
      </w:r>
      <w:proofErr w:type="spellStart"/>
      <w:r w:rsidRPr="007E1815">
        <w:rPr>
          <w:rFonts w:ascii="Calibri" w:hAnsi="Calibri" w:cs="Calibri"/>
          <w:sz w:val="24"/>
          <w:szCs w:val="24"/>
        </w:rPr>
        <w:t>NYIÁSZ-ben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>
        <w:rPr>
          <w:rFonts w:ascii="Calibri" w:hAnsi="Calibri" w:cs="Calibri"/>
          <w:sz w:val="24"/>
          <w:szCs w:val="24"/>
        </w:rPr>
        <w:t>hogy ..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>
        <w:rPr>
          <w:rFonts w:ascii="Calibri" w:hAnsi="Calibri" w:cs="Calibri"/>
          <w:sz w:val="24"/>
          <w:szCs w:val="24"/>
        </w:rPr>
        <w:t>……………..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E1815">
        <w:rPr>
          <w:rFonts w:ascii="Calibri" w:hAnsi="Calibri" w:cs="Calibri"/>
          <w:sz w:val="24"/>
          <w:szCs w:val="24"/>
        </w:rPr>
        <w:t>amatőr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labdarúgó átigazolásával kapcsolatosan az átvevő sportszervezet 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forint táblázat szerinti eredeti összeg helyett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042AB3" w:rsidRPr="007E1815" w:rsidRDefault="00042AB3" w:rsidP="00042AB3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042AB3" w:rsidRPr="007E1815" w:rsidRDefault="00042AB3" w:rsidP="00042AB3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042AB3" w:rsidRPr="007E1815" w:rsidRDefault="00042AB3" w:rsidP="00042AB3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felek kijelentik, </w:t>
      </w:r>
      <w:proofErr w:type="gramStart"/>
      <w:r>
        <w:rPr>
          <w:rFonts w:ascii="Calibri" w:hAnsi="Calibri" w:cs="Calibri"/>
          <w:sz w:val="24"/>
          <w:szCs w:val="24"/>
        </w:rPr>
        <w:t>hogy …</w:t>
      </w:r>
      <w:proofErr w:type="gramEnd"/>
      <w:r>
        <w:rPr>
          <w:rFonts w:ascii="Calibri" w:hAnsi="Calibri" w:cs="Calibri"/>
          <w:sz w:val="24"/>
          <w:szCs w:val="24"/>
        </w:rPr>
        <w:t xml:space="preserve">…………………………………… amatőr labdarúgó átigazolásával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042AB3" w:rsidRPr="009E1882" w:rsidRDefault="00042AB3" w:rsidP="00042AB3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</w:p>
    <w:p w:rsidR="00042AB3" w:rsidRPr="00A10A7C" w:rsidRDefault="00042AB3" w:rsidP="00042AB3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042AB3" w:rsidRDefault="00042AB3" w:rsidP="00042AB3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042AB3" w:rsidRPr="007E1815" w:rsidRDefault="00042AB3" w:rsidP="00042AB3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proofErr w:type="gramStart"/>
      <w:r>
        <w:rPr>
          <w:rFonts w:ascii="Calibri" w:hAnsi="Calibri" w:cs="Calibri"/>
          <w:b/>
          <w:sz w:val="22"/>
          <w:szCs w:val="22"/>
        </w:rPr>
        <w:t>átadó</w:t>
      </w:r>
      <w:proofErr w:type="gram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átvevő</w:t>
      </w:r>
    </w:p>
    <w:p w:rsidR="00042AB3" w:rsidRDefault="00042AB3" w:rsidP="00042AB3">
      <w:pPr>
        <w:tabs>
          <w:tab w:val="left" w:pos="7410"/>
        </w:tabs>
        <w:jc w:val="right"/>
      </w:pPr>
    </w:p>
    <w:p w:rsidR="008F6DAC" w:rsidRDefault="008F6DAC">
      <w:bookmarkStart w:id="0" w:name="_GoBack"/>
      <w:bookmarkEnd w:id="0"/>
    </w:p>
    <w:sectPr w:rsidR="008F6DAC" w:rsidSect="00042AB3">
      <w:headerReference w:type="default" r:id="rId7"/>
      <w:footerReference w:type="default" r:id="rId8"/>
      <w:pgSz w:w="11906" w:h="16838"/>
      <w:pgMar w:top="1417" w:right="707" w:bottom="1417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F5" w:rsidRDefault="00E762F5" w:rsidP="00042AB3">
      <w:r>
        <w:separator/>
      </w:r>
    </w:p>
  </w:endnote>
  <w:endnote w:type="continuationSeparator" w:id="0">
    <w:p w:rsidR="00E762F5" w:rsidRDefault="00E762F5" w:rsidP="0004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3" w:rsidRDefault="00042AB3">
    <w:pPr>
      <w:pStyle w:val="llb"/>
    </w:pPr>
    <w:r w:rsidRPr="00D13B65">
      <w:rPr>
        <w:noProof/>
      </w:rPr>
      <w:drawing>
        <wp:inline distT="0" distB="0" distL="0" distR="0" wp14:anchorId="00EBE7B6" wp14:editId="7524F287">
          <wp:extent cx="6391275" cy="779581"/>
          <wp:effectExtent l="0" t="0" r="0" b="1905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F5" w:rsidRDefault="00E762F5" w:rsidP="00042AB3">
      <w:r>
        <w:separator/>
      </w:r>
    </w:p>
  </w:footnote>
  <w:footnote w:type="continuationSeparator" w:id="0">
    <w:p w:rsidR="00E762F5" w:rsidRDefault="00E762F5" w:rsidP="0004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3" w:rsidRDefault="00042AB3" w:rsidP="00042AB3">
    <w:pPr>
      <w:pStyle w:val="lfej"/>
      <w:tabs>
        <w:tab w:val="clear" w:pos="9072"/>
        <w:tab w:val="right" w:pos="9639"/>
      </w:tabs>
      <w:ind w:left="-567" w:right="-567"/>
    </w:pPr>
    <w:r>
      <w:rPr>
        <w:noProof/>
        <w:lang w:eastAsia="hu-HU"/>
      </w:rPr>
      <w:drawing>
        <wp:inline distT="0" distB="0" distL="0" distR="0" wp14:anchorId="1F52C569" wp14:editId="456C00EC">
          <wp:extent cx="6756181" cy="1619250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181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2AB3" w:rsidRDefault="00042A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B3"/>
    <w:rsid w:val="00042AB3"/>
    <w:rsid w:val="008F6DAC"/>
    <w:rsid w:val="00E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2AB3"/>
  </w:style>
  <w:style w:type="paragraph" w:styleId="llb">
    <w:name w:val="footer"/>
    <w:basedOn w:val="Norml"/>
    <w:link w:val="llbChar"/>
    <w:uiPriority w:val="99"/>
    <w:unhideWhenUsed/>
    <w:rsid w:val="00042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2AB3"/>
  </w:style>
  <w:style w:type="paragraph" w:styleId="Buborkszveg">
    <w:name w:val="Balloon Text"/>
    <w:basedOn w:val="Norml"/>
    <w:link w:val="BuborkszvegChar"/>
    <w:uiPriority w:val="99"/>
    <w:semiHidden/>
    <w:unhideWhenUsed/>
    <w:rsid w:val="00042A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AB3"/>
    <w:rPr>
      <w:rFonts w:ascii="Tahoma" w:hAnsi="Tahoma" w:cs="Tahoma"/>
      <w:sz w:val="16"/>
      <w:szCs w:val="16"/>
    </w:rPr>
  </w:style>
  <w:style w:type="paragraph" w:customStyle="1" w:styleId="Cmzettcme">
    <w:name w:val="Címzett címe"/>
    <w:basedOn w:val="Norml"/>
    <w:rsid w:val="00042AB3"/>
    <w:rPr>
      <w:rFonts w:ascii="Arial" w:hAnsi="Arial" w:cs="Arial"/>
      <w:sz w:val="20"/>
      <w:szCs w:val="20"/>
      <w:lang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2AB3"/>
  </w:style>
  <w:style w:type="paragraph" w:styleId="llb">
    <w:name w:val="footer"/>
    <w:basedOn w:val="Norml"/>
    <w:link w:val="llbChar"/>
    <w:uiPriority w:val="99"/>
    <w:unhideWhenUsed/>
    <w:rsid w:val="00042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2AB3"/>
  </w:style>
  <w:style w:type="paragraph" w:styleId="Buborkszveg">
    <w:name w:val="Balloon Text"/>
    <w:basedOn w:val="Norml"/>
    <w:link w:val="BuborkszvegChar"/>
    <w:uiPriority w:val="99"/>
    <w:semiHidden/>
    <w:unhideWhenUsed/>
    <w:rsid w:val="00042A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AB3"/>
    <w:rPr>
      <w:rFonts w:ascii="Tahoma" w:hAnsi="Tahoma" w:cs="Tahoma"/>
      <w:sz w:val="16"/>
      <w:szCs w:val="16"/>
    </w:rPr>
  </w:style>
  <w:style w:type="paragraph" w:customStyle="1" w:styleId="Cmzettcme">
    <w:name w:val="Címzett címe"/>
    <w:basedOn w:val="Norml"/>
    <w:rsid w:val="00042AB3"/>
    <w:rPr>
      <w:rFonts w:ascii="Arial" w:hAnsi="Arial" w:cs="Arial"/>
      <w:sz w:val="20"/>
      <w:szCs w:val="20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Csehné Magdi</dc:creator>
  <cp:lastModifiedBy>Csehné Magdi</cp:lastModifiedBy>
  <cp:revision>1</cp:revision>
  <dcterms:created xsi:type="dcterms:W3CDTF">2016-07-19T08:17:00Z</dcterms:created>
  <dcterms:modified xsi:type="dcterms:W3CDTF">2016-07-19T08:19:00Z</dcterms:modified>
</cp:coreProperties>
</file>